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4D" w:rsidRPr="00B0151A" w:rsidRDefault="00B0151A" w:rsidP="00B0151A">
      <w:pPr>
        <w:spacing w:after="0"/>
        <w:rPr>
          <w:b/>
          <w:sz w:val="24"/>
          <w:szCs w:val="24"/>
        </w:rPr>
      </w:pPr>
      <w:r w:rsidRPr="00B0151A">
        <w:rPr>
          <w:b/>
          <w:sz w:val="24"/>
          <w:szCs w:val="24"/>
        </w:rPr>
        <w:t>Experimentieren zu Hause!</w:t>
      </w:r>
    </w:p>
    <w:p w:rsidR="00B0151A" w:rsidRPr="00B0151A" w:rsidRDefault="00B0151A" w:rsidP="00B0151A">
      <w:pPr>
        <w:spacing w:after="0"/>
        <w:rPr>
          <w:sz w:val="24"/>
          <w:szCs w:val="24"/>
        </w:rPr>
      </w:pPr>
      <w:r w:rsidRPr="00B0151A">
        <w:rPr>
          <w:sz w:val="24"/>
          <w:szCs w:val="24"/>
        </w:rPr>
        <w:t xml:space="preserve">Video-„Kurs“ mit 4 Filmen für Grundschulkinder </w:t>
      </w:r>
    </w:p>
    <w:p w:rsidR="00B0151A" w:rsidRPr="00B0151A" w:rsidRDefault="00B0151A" w:rsidP="00B0151A">
      <w:pPr>
        <w:spacing w:after="0"/>
        <w:rPr>
          <w:i/>
          <w:sz w:val="24"/>
          <w:szCs w:val="24"/>
        </w:rPr>
      </w:pPr>
      <w:r w:rsidRPr="00B0151A">
        <w:rPr>
          <w:i/>
          <w:sz w:val="24"/>
          <w:szCs w:val="24"/>
        </w:rPr>
        <w:t xml:space="preserve">Anmeldeschluss: </w:t>
      </w:r>
      <w:r w:rsidRPr="00B0151A">
        <w:rPr>
          <w:b/>
          <w:i/>
          <w:sz w:val="24"/>
          <w:szCs w:val="24"/>
        </w:rPr>
        <w:t>3.6.20</w:t>
      </w:r>
    </w:p>
    <w:p w:rsidR="00B0151A" w:rsidRPr="00B0151A" w:rsidRDefault="00B0151A" w:rsidP="00B0151A">
      <w:pPr>
        <w:spacing w:after="0"/>
        <w:rPr>
          <w:sz w:val="24"/>
          <w:szCs w:val="24"/>
        </w:rPr>
      </w:pPr>
    </w:p>
    <w:p w:rsidR="00B0151A" w:rsidRDefault="00B0151A" w:rsidP="00B0151A">
      <w:pPr>
        <w:spacing w:after="0"/>
        <w:rPr>
          <w:sz w:val="24"/>
          <w:szCs w:val="24"/>
        </w:rPr>
      </w:pPr>
    </w:p>
    <w:p w:rsidR="00B0151A" w:rsidRPr="00B0151A" w:rsidRDefault="00B0151A" w:rsidP="00B0151A">
      <w:pPr>
        <w:spacing w:after="0" w:line="240" w:lineRule="auto"/>
        <w:rPr>
          <w:sz w:val="24"/>
          <w:szCs w:val="24"/>
        </w:rPr>
      </w:pPr>
      <w:r w:rsidRPr="00B0151A">
        <w:rPr>
          <w:sz w:val="24"/>
          <w:szCs w:val="24"/>
        </w:rPr>
        <w:t>Liebe Familien,</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Kurse können leider noch nicht wieder beginnen. Wir haben deshalb den Kursleiter Ingo Höpfner gebeten, Filme zu entwickeln, mit denen die Kinder angeleitet werden, zu Hause zu experimentieren. Wie die bisherigen Kurse wenden sich die Filme an Kinder im Grundschulalter.</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b/>
          <w:bCs/>
          <w:sz w:val="24"/>
          <w:szCs w:val="24"/>
        </w:rPr>
      </w:pPr>
      <w:r w:rsidRPr="00B0151A">
        <w:rPr>
          <w:b/>
          <w:bCs/>
          <w:sz w:val="24"/>
          <w:szCs w:val="24"/>
        </w:rPr>
        <w:t>Wir laden also herzlich ein zum Kurs „Experimentieren zu Hause“!</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Dies sind die Themen:</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 xml:space="preserve">1) Sinneswahrnehmung / Optische Täuschungen / </w:t>
      </w:r>
      <w:proofErr w:type="spellStart"/>
      <w:r w:rsidRPr="00B0151A">
        <w:rPr>
          <w:sz w:val="24"/>
          <w:szCs w:val="24"/>
        </w:rPr>
        <w:t>Thaumatrop</w:t>
      </w:r>
      <w:proofErr w:type="spellEnd"/>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2) Zufall und Wahrscheinlichkeit / "Das Literarische Würfelspiel"</w:t>
      </w:r>
    </w:p>
    <w:p w:rsidR="00B0151A" w:rsidRPr="00B0151A" w:rsidRDefault="00B0151A" w:rsidP="00B0151A">
      <w:pPr>
        <w:spacing w:after="0" w:line="240" w:lineRule="auto"/>
        <w:rPr>
          <w:sz w:val="24"/>
          <w:szCs w:val="24"/>
        </w:rPr>
      </w:pPr>
      <w:r w:rsidRPr="00B0151A">
        <w:rPr>
          <w:sz w:val="24"/>
          <w:szCs w:val="24"/>
        </w:rPr>
        <w:br/>
        <w:t>3) Grafische Darstellung von Messungen / Diagramme</w:t>
      </w:r>
    </w:p>
    <w:p w:rsidR="00B0151A" w:rsidRPr="00B0151A" w:rsidRDefault="00B0151A" w:rsidP="00B0151A">
      <w:pPr>
        <w:spacing w:after="0" w:line="240" w:lineRule="auto"/>
        <w:rPr>
          <w:sz w:val="24"/>
          <w:szCs w:val="24"/>
        </w:rPr>
      </w:pPr>
      <w:r w:rsidRPr="00B0151A">
        <w:rPr>
          <w:sz w:val="24"/>
          <w:szCs w:val="24"/>
        </w:rPr>
        <w:br/>
        <w:t xml:space="preserve">4) Sonnenenergie / Solarkocher </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 xml:space="preserve">Die Filme werden im Abstand von einer Woche auf </w:t>
      </w:r>
      <w:proofErr w:type="spellStart"/>
      <w:r w:rsidRPr="00B0151A">
        <w:rPr>
          <w:sz w:val="24"/>
          <w:szCs w:val="24"/>
        </w:rPr>
        <w:t>youtube</w:t>
      </w:r>
      <w:proofErr w:type="spellEnd"/>
      <w:r w:rsidRPr="00B0151A">
        <w:rPr>
          <w:sz w:val="24"/>
          <w:szCs w:val="24"/>
        </w:rPr>
        <w:t xml:space="preserve"> eingestellt und sind dort abrufbar. Alle angemeldeten Kinder erhalten dann jeweils den link. </w:t>
      </w:r>
    </w:p>
    <w:p w:rsidR="00B0151A" w:rsidRPr="00B0151A" w:rsidRDefault="00B0151A" w:rsidP="00B0151A">
      <w:pPr>
        <w:spacing w:after="60" w:line="240" w:lineRule="auto"/>
        <w:rPr>
          <w:sz w:val="24"/>
          <w:szCs w:val="24"/>
        </w:rPr>
      </w:pPr>
      <w:r w:rsidRPr="00B0151A">
        <w:rPr>
          <w:sz w:val="24"/>
          <w:szCs w:val="24"/>
        </w:rPr>
        <w:t>Die Kursgebühr beträgt</w:t>
      </w:r>
      <w:r>
        <w:rPr>
          <w:sz w:val="24"/>
          <w:szCs w:val="24"/>
        </w:rPr>
        <w:t xml:space="preserve"> für alle 4 Filme zusammen:</w:t>
      </w:r>
    </w:p>
    <w:p w:rsidR="00B0151A" w:rsidRDefault="00B0151A" w:rsidP="00B0151A">
      <w:pPr>
        <w:spacing w:after="0" w:line="240" w:lineRule="auto"/>
        <w:ind w:left="1416" w:firstLine="60"/>
        <w:rPr>
          <w:sz w:val="24"/>
          <w:szCs w:val="24"/>
        </w:rPr>
      </w:pPr>
      <w:r w:rsidRPr="00B0151A">
        <w:rPr>
          <w:sz w:val="24"/>
          <w:szCs w:val="24"/>
        </w:rPr>
        <w:t>18,- € für Mitglieder</w:t>
      </w:r>
      <w:r w:rsidRPr="00B0151A">
        <w:rPr>
          <w:sz w:val="24"/>
          <w:szCs w:val="24"/>
        </w:rPr>
        <w:br/>
      </w:r>
      <w:r>
        <w:rPr>
          <w:sz w:val="24"/>
          <w:szCs w:val="24"/>
        </w:rPr>
        <w:t xml:space="preserve">  </w:t>
      </w:r>
      <w:r w:rsidRPr="00B0151A">
        <w:rPr>
          <w:sz w:val="24"/>
          <w:szCs w:val="24"/>
        </w:rPr>
        <w:t xml:space="preserve"> 9,- € für Geschwisterkinder</w:t>
      </w:r>
      <w:r w:rsidRPr="00B0151A">
        <w:rPr>
          <w:sz w:val="24"/>
          <w:szCs w:val="24"/>
        </w:rPr>
        <w:br/>
        <w:t xml:space="preserve"> 25,- € für Nicht-Mitglieder</w:t>
      </w:r>
    </w:p>
    <w:p w:rsidR="00B0151A" w:rsidRPr="00B0151A" w:rsidRDefault="00B0151A" w:rsidP="00B0151A">
      <w:pPr>
        <w:spacing w:after="0" w:line="240" w:lineRule="auto"/>
        <w:ind w:left="1416" w:firstLine="60"/>
        <w:rPr>
          <w:sz w:val="24"/>
          <w:szCs w:val="24"/>
        </w:rPr>
      </w:pPr>
    </w:p>
    <w:p w:rsidR="00B0151A" w:rsidRDefault="00B0151A" w:rsidP="00B0151A">
      <w:pPr>
        <w:spacing w:after="0" w:line="240" w:lineRule="auto"/>
        <w:rPr>
          <w:sz w:val="24"/>
          <w:szCs w:val="24"/>
        </w:rPr>
      </w:pPr>
      <w:r w:rsidRPr="00B0151A">
        <w:rPr>
          <w:sz w:val="24"/>
          <w:szCs w:val="24"/>
        </w:rPr>
        <w:t xml:space="preserve">Die Anmeldung wird gültig, </w:t>
      </w:r>
      <w:r w:rsidRPr="00B0151A">
        <w:rPr>
          <w:i/>
          <w:iCs/>
          <w:sz w:val="24"/>
          <w:szCs w:val="24"/>
        </w:rPr>
        <w:t>wenn die Gebühr eingegangen ist</w:t>
      </w:r>
      <w:r w:rsidRPr="00B0151A">
        <w:rPr>
          <w:sz w:val="24"/>
          <w:szCs w:val="24"/>
        </w:rPr>
        <w:t xml:space="preserve">. </w:t>
      </w:r>
    </w:p>
    <w:p w:rsidR="00B0151A" w:rsidRDefault="00B0151A" w:rsidP="00B0151A">
      <w:pPr>
        <w:spacing w:after="0" w:line="240" w:lineRule="auto"/>
        <w:rPr>
          <w:sz w:val="24"/>
          <w:szCs w:val="24"/>
        </w:rPr>
      </w:pPr>
      <w:r>
        <w:rPr>
          <w:sz w:val="24"/>
          <w:szCs w:val="24"/>
        </w:rPr>
        <w:t>Anmeldeschluss: 3. Juni 20</w:t>
      </w:r>
    </w:p>
    <w:p w:rsid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Konto:</w:t>
      </w:r>
    </w:p>
    <w:p w:rsidR="00B0151A" w:rsidRPr="00B0151A" w:rsidRDefault="00B0151A" w:rsidP="00B0151A">
      <w:pPr>
        <w:spacing w:after="0" w:line="240" w:lineRule="auto"/>
        <w:rPr>
          <w:b/>
          <w:bCs/>
          <w:sz w:val="24"/>
          <w:szCs w:val="24"/>
        </w:rPr>
      </w:pPr>
      <w:r w:rsidRPr="00B0151A">
        <w:rPr>
          <w:b/>
          <w:bCs/>
          <w:sz w:val="24"/>
          <w:szCs w:val="24"/>
        </w:rPr>
        <w:t>Volksbank Bielefeld-Gütersloh</w:t>
      </w:r>
      <w:r w:rsidRPr="00B0151A">
        <w:rPr>
          <w:b/>
          <w:bCs/>
          <w:sz w:val="24"/>
          <w:szCs w:val="24"/>
        </w:rPr>
        <w:br/>
        <w:t>IBAN: DE07 4786 0125 2000 1924 00</w:t>
      </w:r>
    </w:p>
    <w:p w:rsidR="00B54084" w:rsidRDefault="00B54084"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 xml:space="preserve">Bitte senden Sie die Anmeldung bis zum </w:t>
      </w:r>
      <w:r w:rsidR="00B54084">
        <w:rPr>
          <w:sz w:val="24"/>
          <w:szCs w:val="24"/>
        </w:rPr>
        <w:t>3</w:t>
      </w:r>
      <w:r w:rsidRPr="00B0151A">
        <w:rPr>
          <w:sz w:val="24"/>
          <w:szCs w:val="24"/>
        </w:rPr>
        <w:t>.</w:t>
      </w:r>
      <w:r w:rsidR="00B54084">
        <w:rPr>
          <w:sz w:val="24"/>
          <w:szCs w:val="24"/>
        </w:rPr>
        <w:t>6</w:t>
      </w:r>
      <w:r w:rsidRPr="00B0151A">
        <w:rPr>
          <w:sz w:val="24"/>
          <w:szCs w:val="24"/>
        </w:rPr>
        <w:t>.20 an</w:t>
      </w:r>
    </w:p>
    <w:p w:rsidR="00B0151A" w:rsidRPr="00B0151A" w:rsidRDefault="00B0151A" w:rsidP="00B0151A">
      <w:pPr>
        <w:spacing w:after="0" w:line="240" w:lineRule="auto"/>
        <w:rPr>
          <w:sz w:val="24"/>
          <w:szCs w:val="24"/>
        </w:rPr>
      </w:pPr>
      <w:hyperlink r:id="rId4" w:history="1">
        <w:r w:rsidRPr="00B0151A">
          <w:rPr>
            <w:rStyle w:val="Hyperlink"/>
            <w:sz w:val="24"/>
            <w:szCs w:val="24"/>
          </w:rPr>
          <w:t>eulen@dghk-owl.de</w:t>
        </w:r>
      </w:hyperlink>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Freundliche Grüße</w:t>
      </w:r>
    </w:p>
    <w:p w:rsidR="00B0151A" w:rsidRPr="00B0151A" w:rsidRDefault="00B0151A" w:rsidP="00B0151A">
      <w:pPr>
        <w:spacing w:after="0" w:line="240" w:lineRule="auto"/>
        <w:rPr>
          <w:sz w:val="24"/>
          <w:szCs w:val="24"/>
        </w:rPr>
      </w:pPr>
      <w:r w:rsidRPr="00B0151A">
        <w:rPr>
          <w:sz w:val="24"/>
          <w:szCs w:val="24"/>
        </w:rPr>
        <w:t>Petra Völker-Meier</w:t>
      </w:r>
    </w:p>
    <w:p w:rsidR="00B0151A" w:rsidRPr="00B0151A" w:rsidRDefault="00B0151A" w:rsidP="00B0151A">
      <w:pPr>
        <w:spacing w:after="0" w:line="240" w:lineRule="auto"/>
        <w:rPr>
          <w:sz w:val="24"/>
          <w:szCs w:val="24"/>
        </w:rPr>
      </w:pPr>
    </w:p>
    <w:p w:rsidR="00B0151A" w:rsidRPr="00B0151A" w:rsidRDefault="00B0151A" w:rsidP="00B0151A">
      <w:pPr>
        <w:spacing w:after="0" w:line="240" w:lineRule="auto"/>
        <w:rPr>
          <w:sz w:val="24"/>
          <w:szCs w:val="24"/>
        </w:rPr>
      </w:pPr>
      <w:r w:rsidRPr="00B0151A">
        <w:rPr>
          <w:sz w:val="24"/>
          <w:szCs w:val="24"/>
        </w:rPr>
        <w:t>Deutsche Gesellschaft für das hochbegabte Kind</w:t>
      </w:r>
    </w:p>
    <w:p w:rsidR="00B0151A" w:rsidRPr="00B0151A" w:rsidRDefault="00B0151A" w:rsidP="00B0151A">
      <w:pPr>
        <w:spacing w:after="0" w:line="240" w:lineRule="auto"/>
        <w:rPr>
          <w:sz w:val="24"/>
          <w:szCs w:val="24"/>
        </w:rPr>
      </w:pPr>
      <w:r w:rsidRPr="00B0151A">
        <w:rPr>
          <w:sz w:val="24"/>
          <w:szCs w:val="24"/>
        </w:rPr>
        <w:t xml:space="preserve">Ostwestfalen-Lippe e.V. </w:t>
      </w:r>
    </w:p>
    <w:p w:rsidR="00B0151A" w:rsidRPr="00B0151A" w:rsidRDefault="00B0151A" w:rsidP="00B0151A">
      <w:pPr>
        <w:spacing w:after="0" w:line="240" w:lineRule="auto"/>
        <w:rPr>
          <w:sz w:val="24"/>
          <w:szCs w:val="24"/>
        </w:rPr>
      </w:pPr>
      <w:r w:rsidRPr="00B0151A">
        <w:rPr>
          <w:sz w:val="24"/>
          <w:szCs w:val="24"/>
        </w:rPr>
        <w:t>0521 - 28 53 93</w:t>
      </w:r>
    </w:p>
    <w:p w:rsidR="00B0151A" w:rsidRPr="00B0151A" w:rsidRDefault="00B0151A" w:rsidP="00B0151A">
      <w:pPr>
        <w:spacing w:after="0" w:line="240" w:lineRule="auto"/>
        <w:rPr>
          <w:sz w:val="24"/>
          <w:szCs w:val="24"/>
        </w:rPr>
      </w:pPr>
      <w:hyperlink r:id="rId5" w:history="1">
        <w:r w:rsidRPr="00B0151A">
          <w:rPr>
            <w:rStyle w:val="Hyperlink"/>
            <w:sz w:val="24"/>
            <w:szCs w:val="24"/>
          </w:rPr>
          <w:t>www.dghk-owl.de</w:t>
        </w:r>
      </w:hyperlink>
      <w:bookmarkStart w:id="0" w:name="_GoBack"/>
      <w:bookmarkEnd w:id="0"/>
    </w:p>
    <w:sectPr w:rsidR="00B0151A" w:rsidRPr="00B015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1A"/>
    <w:rsid w:val="00B0151A"/>
    <w:rsid w:val="00B54084"/>
    <w:rsid w:val="00F56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2A31-7F71-4CFC-BAA9-2CC098C9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1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ghk-owl.de" TargetMode="External"/><Relationship Id="rId4" Type="http://schemas.openxmlformats.org/officeDocument/2006/relationships/hyperlink" Target="mailto:eulen@dghk-o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Völker-Meier</dc:creator>
  <cp:keywords/>
  <dc:description/>
  <cp:lastModifiedBy>Petra Völker-Meier</cp:lastModifiedBy>
  <cp:revision>3</cp:revision>
  <dcterms:created xsi:type="dcterms:W3CDTF">2020-05-27T09:01:00Z</dcterms:created>
  <dcterms:modified xsi:type="dcterms:W3CDTF">2020-05-27T09:17:00Z</dcterms:modified>
</cp:coreProperties>
</file>